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F4" w:rsidRDefault="00D650DE" w:rsidP="00D650DE">
      <w:pPr>
        <w:jc w:val="center"/>
        <w:rPr>
          <w:sz w:val="56"/>
          <w:szCs w:val="56"/>
          <w:u w:val="single"/>
        </w:rPr>
      </w:pPr>
      <w:r w:rsidRPr="00D650DE">
        <w:rPr>
          <w:sz w:val="56"/>
          <w:szCs w:val="56"/>
          <w:u w:val="single"/>
        </w:rPr>
        <w:t>Cours de pêche  &gt;  vos obligations</w:t>
      </w:r>
    </w:p>
    <w:p w:rsidR="00D650DE" w:rsidRPr="002F17A9" w:rsidRDefault="00D650DE" w:rsidP="00D650DE">
      <w:pPr>
        <w:rPr>
          <w:b/>
          <w:color w:val="FF0000"/>
          <w:sz w:val="28"/>
          <w:szCs w:val="28"/>
          <w:u w:val="single"/>
        </w:rPr>
      </w:pPr>
      <w:r w:rsidRPr="002F17A9">
        <w:rPr>
          <w:b/>
          <w:color w:val="FF0000"/>
          <w:sz w:val="28"/>
          <w:szCs w:val="28"/>
          <w:u w:val="single"/>
        </w:rPr>
        <w:t>Ce document est à imprimer</w:t>
      </w:r>
      <w:r w:rsidR="00C603F9" w:rsidRPr="002F17A9">
        <w:rPr>
          <w:b/>
          <w:color w:val="FF0000"/>
          <w:sz w:val="28"/>
          <w:szCs w:val="28"/>
          <w:u w:val="single"/>
        </w:rPr>
        <w:t>, ainsi que la convocation.</w:t>
      </w:r>
      <w:r w:rsidR="00DA3270">
        <w:rPr>
          <w:b/>
          <w:color w:val="FF0000"/>
          <w:sz w:val="28"/>
          <w:szCs w:val="28"/>
          <w:u w:val="single"/>
        </w:rPr>
        <w:t xml:space="preserve">  </w:t>
      </w:r>
      <w:proofErr w:type="gramStart"/>
      <w:r w:rsidR="00DA3270" w:rsidRPr="00C90F41">
        <w:rPr>
          <w:b/>
          <w:color w:val="0070C0"/>
          <w:sz w:val="28"/>
          <w:szCs w:val="28"/>
          <w:u w:val="single"/>
        </w:rPr>
        <w:t>&gt;  Lettres</w:t>
      </w:r>
      <w:proofErr w:type="gramEnd"/>
      <w:r w:rsidR="00DA3270" w:rsidRPr="00C90F41">
        <w:rPr>
          <w:b/>
          <w:color w:val="0070C0"/>
          <w:sz w:val="28"/>
          <w:szCs w:val="28"/>
          <w:u w:val="single"/>
        </w:rPr>
        <w:t xml:space="preserve"> type</w:t>
      </w:r>
    </w:p>
    <w:p w:rsidR="00D650DE" w:rsidRPr="00C83348" w:rsidRDefault="00163F16" w:rsidP="00D650DE">
      <w:pPr>
        <w:rPr>
          <w:b/>
          <w:u w:val="single"/>
        </w:rPr>
      </w:pPr>
      <w:r w:rsidRPr="00C83348">
        <w:rPr>
          <w:b/>
          <w:u w:val="single"/>
        </w:rPr>
        <w:t xml:space="preserve">Nouveautés </w:t>
      </w:r>
      <w:proofErr w:type="gramStart"/>
      <w:r w:rsidRPr="00C83348">
        <w:rPr>
          <w:b/>
          <w:u w:val="single"/>
        </w:rPr>
        <w:t>et  il</w:t>
      </w:r>
      <w:proofErr w:type="gramEnd"/>
      <w:r w:rsidRPr="00C83348">
        <w:rPr>
          <w:b/>
          <w:u w:val="single"/>
        </w:rPr>
        <w:t xml:space="preserve">  faut  s’y tenir &gt;  prépaiement des brochures</w:t>
      </w:r>
    </w:p>
    <w:p w:rsidR="00D650DE" w:rsidRPr="008311BA" w:rsidRDefault="00DA3270" w:rsidP="00D650DE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Vos obligations pour venir au cours</w:t>
      </w:r>
      <w:r w:rsidR="0066695B">
        <w:rPr>
          <w:color w:val="FF0000"/>
          <w:sz w:val="28"/>
          <w:szCs w:val="28"/>
          <w:u w:val="single"/>
        </w:rPr>
        <w:t>.</w:t>
      </w:r>
    </w:p>
    <w:p w:rsidR="00936E29" w:rsidRPr="0066695B" w:rsidRDefault="0066695B" w:rsidP="008311B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t xml:space="preserve">Remplir le bulletin de commande selon vos désirs et l’envoyer à Berne par mail ou par courrier postal A. ( </w:t>
      </w:r>
      <w:hyperlink r:id="rId5" w:history="1">
        <w:r w:rsidRPr="00D51956">
          <w:rPr>
            <w:rStyle w:val="Lienhypertexte"/>
          </w:rPr>
          <w:t>www.competences-peche</w:t>
        </w:r>
      </w:hyperlink>
      <w:r>
        <w:t xml:space="preserve"> .</w:t>
      </w:r>
      <w:proofErr w:type="spellStart"/>
      <w:proofErr w:type="gramStart"/>
      <w:r>
        <w:t>ch</w:t>
      </w:r>
      <w:proofErr w:type="spellEnd"/>
      <w:r>
        <w:t xml:space="preserve"> )</w:t>
      </w:r>
      <w:proofErr w:type="gramEnd"/>
    </w:p>
    <w:p w:rsidR="0066695B" w:rsidRPr="00A72A9D" w:rsidRDefault="0066695B" w:rsidP="008311BA">
      <w:pPr>
        <w:pStyle w:val="Paragraphedeliste"/>
        <w:numPr>
          <w:ilvl w:val="0"/>
          <w:numId w:val="3"/>
        </w:numPr>
        <w:rPr>
          <w:color w:val="FF0000"/>
          <w:sz w:val="28"/>
          <w:szCs w:val="28"/>
        </w:rPr>
      </w:pPr>
      <w:r w:rsidRPr="00A72A9D">
        <w:rPr>
          <w:color w:val="FF0000"/>
        </w:rPr>
        <w:t>Mail   &gt; cscp@competences-peche.ch</w:t>
      </w:r>
    </w:p>
    <w:p w:rsidR="0066695B" w:rsidRPr="0066695B" w:rsidRDefault="0066695B" w:rsidP="008311B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t xml:space="preserve">Payer la ou les brochures * Brevet Suisse du Pêcheur Sportif * </w:t>
      </w:r>
      <w:proofErr w:type="gramStart"/>
      <w:r>
        <w:t>( français</w:t>
      </w:r>
      <w:proofErr w:type="gramEnd"/>
      <w:r>
        <w:t xml:space="preserve"> ) à frs 65.- par document  ou la feuille à frs 4o.- ( sans brochure ). Pour famille par </w:t>
      </w:r>
      <w:proofErr w:type="gramStart"/>
      <w:r>
        <w:t>ex</w:t>
      </w:r>
      <w:r w:rsidR="00A72A9D">
        <w:t>e</w:t>
      </w:r>
      <w:r>
        <w:t>mple )</w:t>
      </w:r>
      <w:proofErr w:type="gramEnd"/>
    </w:p>
    <w:p w:rsidR="0066695B" w:rsidRPr="0066695B" w:rsidRDefault="0066695B" w:rsidP="0066695B">
      <w:pPr>
        <w:pStyle w:val="Paragraphedeliste"/>
        <w:ind w:left="786"/>
        <w:rPr>
          <w:sz w:val="28"/>
          <w:szCs w:val="28"/>
        </w:rPr>
      </w:pPr>
      <w:r>
        <w:t xml:space="preserve">L’adresse pour le </w:t>
      </w:r>
      <w:r w:rsidR="00A72A9D">
        <w:t>pré</w:t>
      </w:r>
      <w:r>
        <w:t xml:space="preserve">paiement </w:t>
      </w:r>
      <w:r w:rsidR="00C90F41">
        <w:t>(BV)est inscrite</w:t>
      </w:r>
      <w:r>
        <w:t xml:space="preserve"> sur le bulletin de commande.</w:t>
      </w:r>
    </w:p>
    <w:p w:rsidR="0066695B" w:rsidRPr="00A3491A" w:rsidRDefault="0066695B" w:rsidP="008311B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t>Vous recevrez sitôt votre paiement enregistré</w:t>
      </w:r>
      <w:r w:rsidR="00C90F41">
        <w:t>,</w:t>
      </w:r>
      <w:r>
        <w:t xml:space="preserve"> les documents commandés.</w:t>
      </w:r>
    </w:p>
    <w:p w:rsidR="00D650DE" w:rsidRDefault="0003595F" w:rsidP="00936E29">
      <w:pPr>
        <w:ind w:left="426"/>
        <w:rPr>
          <w:sz w:val="28"/>
          <w:szCs w:val="28"/>
        </w:rPr>
      </w:pPr>
      <w:proofErr w:type="gramStart"/>
      <w:r w:rsidRPr="00875F69">
        <w:t xml:space="preserve">A </w:t>
      </w:r>
      <w:r w:rsidR="00D650DE" w:rsidRPr="00875F69">
        <w:t xml:space="preserve"> réception</w:t>
      </w:r>
      <w:proofErr w:type="gramEnd"/>
      <w:r w:rsidRPr="00875F69">
        <w:t xml:space="preserve"> de la brochure</w:t>
      </w:r>
      <w:r w:rsidR="00D650DE" w:rsidRPr="00875F69">
        <w:t>, vous l’étudiez</w:t>
      </w:r>
      <w:r w:rsidR="00C603F9" w:rsidRPr="00875F69">
        <w:t xml:space="preserve"> et, en regard des petits </w:t>
      </w:r>
      <w:r w:rsidR="00C603F9" w:rsidRPr="00F027A2">
        <w:rPr>
          <w:b/>
        </w:rPr>
        <w:t>poissons bleus</w:t>
      </w:r>
      <w:r w:rsidR="00C603F9" w:rsidRPr="00875F69">
        <w:t xml:space="preserve"> qui se trouvent dans la marge, seront tirées les questions pour le test final</w:t>
      </w:r>
      <w:r w:rsidR="00C603F9">
        <w:rPr>
          <w:sz w:val="28"/>
          <w:szCs w:val="28"/>
        </w:rPr>
        <w:t>.</w:t>
      </w:r>
    </w:p>
    <w:p w:rsidR="00A72A9D" w:rsidRPr="00A72A9D" w:rsidRDefault="00A72A9D" w:rsidP="00A72A9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t xml:space="preserve"> Imprimez également les 150 questions auxquelles vous devez répondre obligatoirement pour venir au cours de sensibilisation selon la convocation</w:t>
      </w:r>
      <w:r w:rsidRPr="00A72A9D">
        <w:rPr>
          <w:sz w:val="28"/>
          <w:szCs w:val="28"/>
        </w:rPr>
        <w:t>.</w:t>
      </w:r>
    </w:p>
    <w:p w:rsidR="00C603F9" w:rsidRPr="00875F69" w:rsidRDefault="00C603F9" w:rsidP="00D650DE">
      <w:pPr>
        <w:pStyle w:val="Paragraphedeliste"/>
        <w:numPr>
          <w:ilvl w:val="0"/>
          <w:numId w:val="3"/>
        </w:numPr>
      </w:pPr>
      <w:r w:rsidRPr="00875F69">
        <w:t xml:space="preserve">Dès le 01 janvier 2015, </w:t>
      </w:r>
      <w:r w:rsidRPr="00C90F41">
        <w:rPr>
          <w:color w:val="FF0000"/>
        </w:rPr>
        <w:t>ce test final</w:t>
      </w:r>
      <w:r w:rsidRPr="00875F69">
        <w:t xml:space="preserve"> comprendra 50 </w:t>
      </w:r>
      <w:proofErr w:type="gramStart"/>
      <w:r w:rsidRPr="00875F69">
        <w:t>questions  (</w:t>
      </w:r>
      <w:proofErr w:type="gramEnd"/>
      <w:r w:rsidRPr="00875F69">
        <w:t xml:space="preserve"> 20 % tolérance)  , donc  40 </w:t>
      </w:r>
      <w:bookmarkStart w:id="0" w:name="_GoBack"/>
      <w:bookmarkEnd w:id="0"/>
      <w:r w:rsidRPr="00875F69">
        <w:t>réponses justes  = test réussi .</w:t>
      </w:r>
    </w:p>
    <w:p w:rsidR="00C603F9" w:rsidRDefault="00C603F9" w:rsidP="00C603F9">
      <w:pPr>
        <w:pStyle w:val="Paragraphedeliste"/>
        <w:numPr>
          <w:ilvl w:val="0"/>
          <w:numId w:val="3"/>
        </w:numPr>
      </w:pPr>
      <w:r w:rsidRPr="00875F69">
        <w:t xml:space="preserve"> Env. </w:t>
      </w:r>
      <w:r w:rsidR="00BD379D" w:rsidRPr="00875F69">
        <w:t>2 semaines</w:t>
      </w:r>
      <w:r w:rsidRPr="00875F69">
        <w:t xml:space="preserve"> après le cours, vous recevrez l’attestation de compétence </w:t>
      </w:r>
      <w:r w:rsidR="00CC18D3" w:rsidRPr="00875F69">
        <w:t>(</w:t>
      </w:r>
      <w:proofErr w:type="spellStart"/>
      <w:r w:rsidR="00CC18D3" w:rsidRPr="00875F69">
        <w:t>SaNa</w:t>
      </w:r>
      <w:proofErr w:type="spellEnd"/>
      <w:r w:rsidR="00CC18D3" w:rsidRPr="00875F69">
        <w:t>)</w:t>
      </w:r>
      <w:r w:rsidR="0059719C">
        <w:t xml:space="preserve"> </w:t>
      </w:r>
      <w:r w:rsidR="00CC18D3" w:rsidRPr="00875F69">
        <w:t>qui vous permettra d’acheter à la</w:t>
      </w:r>
      <w:r w:rsidRPr="00875F69">
        <w:t xml:space="preserve"> Préfecture</w:t>
      </w:r>
      <w:r w:rsidR="00BD379D" w:rsidRPr="00875F69">
        <w:t xml:space="preserve"> tous permis désirés.</w:t>
      </w:r>
    </w:p>
    <w:p w:rsidR="00A72A9D" w:rsidRPr="00875F69" w:rsidRDefault="00A72A9D" w:rsidP="00A72A9D">
      <w:pPr>
        <w:pStyle w:val="Paragraphedeliste"/>
        <w:ind w:left="786"/>
      </w:pPr>
    </w:p>
    <w:p w:rsidR="00C603F9" w:rsidRDefault="00A72A9D" w:rsidP="00E12E08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Pour confirmer votre </w:t>
      </w:r>
      <w:proofErr w:type="spellStart"/>
      <w:proofErr w:type="gramStart"/>
      <w:r>
        <w:rPr>
          <w:b/>
          <w:color w:val="FF0000"/>
          <w:sz w:val="28"/>
          <w:szCs w:val="28"/>
        </w:rPr>
        <w:t>inscription,e</w:t>
      </w:r>
      <w:r w:rsidR="00C603F9" w:rsidRPr="002F17A9">
        <w:rPr>
          <w:b/>
          <w:color w:val="FF0000"/>
          <w:sz w:val="28"/>
          <w:szCs w:val="28"/>
        </w:rPr>
        <w:t>nvoyez</w:t>
      </w:r>
      <w:proofErr w:type="gramEnd"/>
      <w:r w:rsidR="00C603F9" w:rsidRPr="002F17A9">
        <w:rPr>
          <w:b/>
          <w:color w:val="FF0000"/>
          <w:sz w:val="28"/>
          <w:szCs w:val="28"/>
        </w:rPr>
        <w:t>-moi</w:t>
      </w:r>
      <w:proofErr w:type="spellEnd"/>
      <w:r w:rsidR="00C603F9" w:rsidRPr="002F17A9">
        <w:rPr>
          <w:b/>
          <w:color w:val="FF0000"/>
          <w:sz w:val="28"/>
          <w:szCs w:val="28"/>
        </w:rPr>
        <w:t xml:space="preserve"> </w:t>
      </w:r>
      <w:r w:rsidR="00C603F9" w:rsidRPr="002F17A9">
        <w:rPr>
          <w:b/>
          <w:color w:val="FF0000"/>
          <w:sz w:val="28"/>
          <w:szCs w:val="28"/>
          <w:u w:val="single"/>
        </w:rPr>
        <w:t>vos coordonnées</w:t>
      </w:r>
      <w:r w:rsidR="00C603F9" w:rsidRPr="002F17A9">
        <w:rPr>
          <w:b/>
          <w:color w:val="FF0000"/>
          <w:sz w:val="28"/>
          <w:szCs w:val="28"/>
        </w:rPr>
        <w:t xml:space="preserve">, </w:t>
      </w:r>
      <w:r w:rsidR="002F17A9">
        <w:rPr>
          <w:b/>
          <w:color w:val="FF0000"/>
          <w:sz w:val="28"/>
          <w:szCs w:val="28"/>
        </w:rPr>
        <w:t>+</w:t>
      </w:r>
      <w:r w:rsidR="00C603F9" w:rsidRPr="002F17A9">
        <w:rPr>
          <w:b/>
          <w:color w:val="FF0000"/>
          <w:sz w:val="28"/>
          <w:szCs w:val="28"/>
        </w:rPr>
        <w:t xml:space="preserve"> votre </w:t>
      </w:r>
      <w:r w:rsidR="00C603F9" w:rsidRPr="002F17A9">
        <w:rPr>
          <w:b/>
          <w:color w:val="FF0000"/>
          <w:sz w:val="28"/>
          <w:szCs w:val="28"/>
          <w:u w:val="single"/>
        </w:rPr>
        <w:t>date de naissance exacte</w:t>
      </w:r>
      <w:r w:rsidR="00C603F9" w:rsidRPr="002F17A9">
        <w:rPr>
          <w:b/>
          <w:color w:val="FF0000"/>
          <w:sz w:val="28"/>
          <w:szCs w:val="28"/>
        </w:rPr>
        <w:t xml:space="preserve">. </w:t>
      </w:r>
    </w:p>
    <w:p w:rsidR="00A72A9D" w:rsidRPr="002F17A9" w:rsidRDefault="00A72A9D" w:rsidP="00A72A9D">
      <w:pPr>
        <w:pStyle w:val="Paragraphedeliste"/>
        <w:ind w:left="786"/>
        <w:rPr>
          <w:b/>
          <w:color w:val="FF0000"/>
          <w:sz w:val="28"/>
          <w:szCs w:val="28"/>
        </w:rPr>
      </w:pPr>
    </w:p>
    <w:p w:rsidR="00C603F9" w:rsidRPr="009B2CB9" w:rsidRDefault="00C603F9" w:rsidP="00C603F9">
      <w:pPr>
        <w:pStyle w:val="Paragraphedeliste"/>
        <w:numPr>
          <w:ilvl w:val="0"/>
          <w:numId w:val="3"/>
        </w:numPr>
        <w:rPr>
          <w:sz w:val="28"/>
          <w:szCs w:val="28"/>
          <w:u w:val="single"/>
        </w:rPr>
      </w:pPr>
      <w:r w:rsidRPr="009B2CB9">
        <w:rPr>
          <w:sz w:val="28"/>
          <w:szCs w:val="28"/>
          <w:u w:val="single"/>
        </w:rPr>
        <w:t>Ce n’est qu’à ce moment-là que votre inscription devient définitive.</w:t>
      </w:r>
    </w:p>
    <w:p w:rsidR="000B1D86" w:rsidRDefault="000B1D86" w:rsidP="00C603F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Vous trouvez toutes les informations nécessaires sur Internet.   </w:t>
      </w:r>
    </w:p>
    <w:p w:rsidR="00C82B9E" w:rsidRPr="00F027A2" w:rsidRDefault="00DA0F2B" w:rsidP="00C603F9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DA0F2B">
        <w:rPr>
          <w:color w:val="FF0000"/>
          <w:sz w:val="28"/>
          <w:szCs w:val="28"/>
        </w:rPr>
        <w:t>Internet</w:t>
      </w:r>
      <w:r>
        <w:rPr>
          <w:color w:val="FF0000"/>
          <w:sz w:val="28"/>
          <w:szCs w:val="28"/>
        </w:rPr>
        <w:t xml:space="preserve">  </w:t>
      </w:r>
      <w:r w:rsidR="00C82B9E" w:rsidRPr="00F027A2">
        <w:rPr>
          <w:sz w:val="28"/>
          <w:szCs w:val="28"/>
        </w:rPr>
        <w:t xml:space="preserve"> </w:t>
      </w:r>
      <w:hyperlink r:id="rId6" w:history="1">
        <w:r w:rsidRPr="00F027A2">
          <w:rPr>
            <w:rStyle w:val="Lienhypertexte"/>
            <w:b/>
            <w:color w:val="auto"/>
            <w:sz w:val="28"/>
            <w:szCs w:val="28"/>
          </w:rPr>
          <w:t>www.anglerausbildung.ch/fr/manuels-et-formation</w:t>
        </w:r>
      </w:hyperlink>
      <w:r w:rsidR="00C82B9E" w:rsidRPr="00F027A2">
        <w:rPr>
          <w:b/>
          <w:color w:val="FF0000"/>
          <w:sz w:val="28"/>
          <w:szCs w:val="28"/>
        </w:rPr>
        <w:t>.</w:t>
      </w:r>
      <w:r w:rsidR="0060176F" w:rsidRPr="00DA0F2B">
        <w:rPr>
          <w:color w:val="FF0000"/>
          <w:sz w:val="28"/>
          <w:szCs w:val="28"/>
        </w:rPr>
        <w:t xml:space="preserve">( </w:t>
      </w:r>
      <w:r w:rsidR="0060176F">
        <w:rPr>
          <w:color w:val="FF0000"/>
          <w:sz w:val="28"/>
          <w:szCs w:val="28"/>
        </w:rPr>
        <w:t>5</w:t>
      </w:r>
      <w:r w:rsidR="00E12E08">
        <w:rPr>
          <w:color w:val="FF0000"/>
          <w:sz w:val="28"/>
          <w:szCs w:val="28"/>
        </w:rPr>
        <w:t xml:space="preserve"> </w:t>
      </w:r>
      <w:proofErr w:type="gramStart"/>
      <w:r w:rsidR="00E12E08">
        <w:rPr>
          <w:color w:val="FF0000"/>
          <w:sz w:val="28"/>
          <w:szCs w:val="28"/>
        </w:rPr>
        <w:t>thèmes )</w:t>
      </w:r>
      <w:proofErr w:type="gramEnd"/>
      <w:r w:rsidR="00936E29">
        <w:rPr>
          <w:sz w:val="28"/>
          <w:szCs w:val="28"/>
        </w:rPr>
        <w:t xml:space="preserve"> ou sur </w:t>
      </w:r>
      <w:hyperlink r:id="rId7" w:history="1">
        <w:r w:rsidR="00936E29" w:rsidRPr="00F027A2">
          <w:rPr>
            <w:rStyle w:val="Lienhypertexte"/>
            <w:color w:val="auto"/>
            <w:sz w:val="28"/>
            <w:szCs w:val="28"/>
          </w:rPr>
          <w:t>www.formation-pecheurs.ch</w:t>
        </w:r>
      </w:hyperlink>
      <w:r w:rsidR="00936E29">
        <w:rPr>
          <w:sz w:val="28"/>
          <w:szCs w:val="28"/>
        </w:rPr>
        <w:t xml:space="preserve">   &gt;  lien </w:t>
      </w:r>
      <w:proofErr w:type="spellStart"/>
      <w:r w:rsidR="003F2119">
        <w:rPr>
          <w:sz w:val="28"/>
          <w:szCs w:val="28"/>
        </w:rPr>
        <w:t>Netzwerk</w:t>
      </w:r>
      <w:proofErr w:type="spellEnd"/>
      <w:r w:rsidR="003F2119">
        <w:rPr>
          <w:sz w:val="28"/>
          <w:szCs w:val="28"/>
        </w:rPr>
        <w:t xml:space="preserve"> </w:t>
      </w:r>
      <w:proofErr w:type="spellStart"/>
      <w:r w:rsidR="003F2119">
        <w:rPr>
          <w:sz w:val="28"/>
          <w:szCs w:val="28"/>
        </w:rPr>
        <w:t>Anglerausbildung</w:t>
      </w:r>
      <w:proofErr w:type="spellEnd"/>
      <w:r w:rsidR="003F2119">
        <w:rPr>
          <w:sz w:val="28"/>
          <w:szCs w:val="28"/>
        </w:rPr>
        <w:t xml:space="preserve">  ( FR) </w:t>
      </w:r>
      <w:r w:rsidR="00936E29">
        <w:rPr>
          <w:sz w:val="28"/>
          <w:szCs w:val="28"/>
        </w:rPr>
        <w:t xml:space="preserve"> &gt; répertoire des questions.</w:t>
      </w:r>
      <w:r w:rsidR="003F2119">
        <w:rPr>
          <w:sz w:val="28"/>
          <w:szCs w:val="28"/>
        </w:rPr>
        <w:t xml:space="preserve"> </w:t>
      </w:r>
      <w:proofErr w:type="gramStart"/>
      <w:r w:rsidR="003F2119">
        <w:rPr>
          <w:sz w:val="28"/>
          <w:szCs w:val="28"/>
        </w:rPr>
        <w:t>( 5</w:t>
      </w:r>
      <w:proofErr w:type="gramEnd"/>
      <w:r w:rsidR="003F2119">
        <w:rPr>
          <w:sz w:val="28"/>
          <w:szCs w:val="28"/>
        </w:rPr>
        <w:t xml:space="preserve"> thèmes )</w:t>
      </w:r>
      <w:r w:rsidR="00EA61D8">
        <w:rPr>
          <w:sz w:val="28"/>
          <w:szCs w:val="28"/>
        </w:rPr>
        <w:t>.</w:t>
      </w:r>
      <w:r w:rsidR="00EA61D8" w:rsidRPr="00F027A2">
        <w:rPr>
          <w:b/>
          <w:sz w:val="28"/>
          <w:szCs w:val="28"/>
          <w:u w:val="single"/>
        </w:rPr>
        <w:t>Etude plus facile avec le questionnaire</w:t>
      </w:r>
      <w:r w:rsidR="00EA61D8" w:rsidRPr="00F027A2">
        <w:rPr>
          <w:b/>
          <w:sz w:val="28"/>
          <w:szCs w:val="28"/>
        </w:rPr>
        <w:t xml:space="preserve">. </w:t>
      </w:r>
    </w:p>
    <w:p w:rsidR="002F17A9" w:rsidRPr="00A72A9D" w:rsidRDefault="00BB79A8" w:rsidP="00CC18D3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72A9D">
        <w:rPr>
          <w:b/>
          <w:color w:val="000000" w:themeColor="text1"/>
          <w:sz w:val="28"/>
          <w:szCs w:val="28"/>
          <w:u w:val="single"/>
        </w:rPr>
        <w:t xml:space="preserve">Imprimez tout le questionnaire </w:t>
      </w:r>
      <w:proofErr w:type="gramStart"/>
      <w:r w:rsidRPr="00A72A9D">
        <w:rPr>
          <w:b/>
          <w:color w:val="000000" w:themeColor="text1"/>
          <w:sz w:val="28"/>
          <w:szCs w:val="28"/>
          <w:u w:val="single"/>
        </w:rPr>
        <w:t>( 150</w:t>
      </w:r>
      <w:proofErr w:type="gramEnd"/>
      <w:r w:rsidRPr="00A72A9D">
        <w:rPr>
          <w:b/>
          <w:color w:val="000000" w:themeColor="text1"/>
          <w:sz w:val="28"/>
          <w:szCs w:val="28"/>
          <w:u w:val="single"/>
        </w:rPr>
        <w:t xml:space="preserve"> questions )</w:t>
      </w:r>
      <w:r w:rsidRPr="00A72A9D">
        <w:rPr>
          <w:color w:val="000000" w:themeColor="text1"/>
          <w:sz w:val="28"/>
          <w:szCs w:val="28"/>
        </w:rPr>
        <w:t xml:space="preserve"> et répondez-y pour venir au cours.  Ce questionnaire, du moins les questions non claires, seront expliquées avant le test fina</w:t>
      </w:r>
      <w:r w:rsidR="00CC18D3" w:rsidRPr="00A72A9D">
        <w:rPr>
          <w:color w:val="000000" w:themeColor="text1"/>
          <w:sz w:val="28"/>
          <w:szCs w:val="28"/>
        </w:rPr>
        <w:t>l.</w:t>
      </w:r>
    </w:p>
    <w:p w:rsidR="002F17A9" w:rsidRDefault="002F17A9" w:rsidP="002F17A9">
      <w:pPr>
        <w:pStyle w:val="Paragraphedeliste"/>
        <w:ind w:left="786"/>
        <w:rPr>
          <w:color w:val="FF0000"/>
          <w:sz w:val="28"/>
          <w:szCs w:val="28"/>
        </w:rPr>
      </w:pPr>
    </w:p>
    <w:p w:rsidR="000B1D86" w:rsidRDefault="00BB79A8" w:rsidP="002F17A9">
      <w:pPr>
        <w:pStyle w:val="Paragraphedeliste"/>
        <w:ind w:left="786"/>
        <w:rPr>
          <w:sz w:val="28"/>
          <w:szCs w:val="28"/>
        </w:rPr>
      </w:pPr>
      <w:r w:rsidRPr="002F17A9">
        <w:rPr>
          <w:color w:val="FF0000"/>
          <w:sz w:val="28"/>
          <w:szCs w:val="28"/>
        </w:rPr>
        <w:t xml:space="preserve"> </w:t>
      </w:r>
      <w:r w:rsidR="000B1D86" w:rsidRPr="002F17A9">
        <w:rPr>
          <w:sz w:val="28"/>
          <w:szCs w:val="28"/>
        </w:rPr>
        <w:t>Belle étude et à bientôt au cours qui</w:t>
      </w:r>
      <w:r w:rsidR="006B78CE" w:rsidRPr="002F17A9">
        <w:rPr>
          <w:sz w:val="28"/>
          <w:szCs w:val="28"/>
        </w:rPr>
        <w:t>,</w:t>
      </w:r>
      <w:r w:rsidR="009B2CB9" w:rsidRPr="002F17A9">
        <w:rPr>
          <w:sz w:val="28"/>
          <w:szCs w:val="28"/>
        </w:rPr>
        <w:t xml:space="preserve"> depuis le 01 .01. </w:t>
      </w:r>
      <w:proofErr w:type="gramStart"/>
      <w:r w:rsidR="009B2CB9" w:rsidRPr="002F17A9">
        <w:rPr>
          <w:sz w:val="28"/>
          <w:szCs w:val="28"/>
        </w:rPr>
        <w:t>2015  dure</w:t>
      </w:r>
      <w:proofErr w:type="gramEnd"/>
      <w:r w:rsidR="000B1D86" w:rsidRPr="002F17A9">
        <w:rPr>
          <w:sz w:val="28"/>
          <w:szCs w:val="28"/>
        </w:rPr>
        <w:t xml:space="preserve">  5 heures.</w:t>
      </w:r>
    </w:p>
    <w:p w:rsidR="00A72A9D" w:rsidRPr="002F17A9" w:rsidRDefault="00A72A9D" w:rsidP="002F17A9">
      <w:pPr>
        <w:pStyle w:val="Paragraphedeliste"/>
        <w:ind w:left="786"/>
        <w:rPr>
          <w:sz w:val="28"/>
          <w:szCs w:val="28"/>
        </w:rPr>
      </w:pPr>
    </w:p>
    <w:p w:rsidR="00CC18D3" w:rsidRPr="00CC18D3" w:rsidRDefault="00CC18D3" w:rsidP="008013C3">
      <w:pPr>
        <w:pStyle w:val="Paragraphedeliste"/>
        <w:ind w:left="786"/>
        <w:rPr>
          <w:b/>
          <w:color w:val="FF0000"/>
          <w:sz w:val="28"/>
          <w:szCs w:val="28"/>
          <w:u w:val="single"/>
        </w:rPr>
      </w:pPr>
      <w:r w:rsidRPr="00CC18D3">
        <w:rPr>
          <w:b/>
          <w:color w:val="FF0000"/>
          <w:sz w:val="28"/>
          <w:szCs w:val="28"/>
          <w:u w:val="single"/>
        </w:rPr>
        <w:t xml:space="preserve">Prix du </w:t>
      </w:r>
      <w:proofErr w:type="gramStart"/>
      <w:r w:rsidRPr="00CC18D3">
        <w:rPr>
          <w:b/>
          <w:color w:val="FF0000"/>
          <w:sz w:val="28"/>
          <w:szCs w:val="28"/>
          <w:u w:val="single"/>
        </w:rPr>
        <w:t>cours  frs</w:t>
      </w:r>
      <w:proofErr w:type="gramEnd"/>
      <w:r w:rsidRPr="00CC18D3">
        <w:rPr>
          <w:b/>
          <w:color w:val="FF0000"/>
          <w:sz w:val="28"/>
          <w:szCs w:val="28"/>
          <w:u w:val="single"/>
        </w:rPr>
        <w:t xml:space="preserve"> 35.-    Jeunes de moins de16 ans  frs 25.-</w:t>
      </w:r>
    </w:p>
    <w:p w:rsidR="0060176F" w:rsidRPr="002F17A9" w:rsidRDefault="000B1D86" w:rsidP="0060176F">
      <w:pPr>
        <w:pStyle w:val="Paragraphedeliste"/>
        <w:ind w:left="786"/>
        <w:rPr>
          <w:b/>
          <w:sz w:val="20"/>
          <w:szCs w:val="20"/>
        </w:rPr>
      </w:pPr>
      <w:r w:rsidRPr="002F17A9">
        <w:rPr>
          <w:b/>
          <w:sz w:val="20"/>
          <w:szCs w:val="20"/>
        </w:rPr>
        <w:t>Je reste à disposition pour d’</w:t>
      </w:r>
      <w:r w:rsidR="00F35590" w:rsidRPr="002F17A9">
        <w:rPr>
          <w:b/>
          <w:sz w:val="20"/>
          <w:szCs w:val="20"/>
        </w:rPr>
        <w:t>éventuel</w:t>
      </w:r>
      <w:r w:rsidR="00A72A9D">
        <w:rPr>
          <w:b/>
          <w:sz w:val="20"/>
          <w:szCs w:val="20"/>
        </w:rPr>
        <w:t>s renseignements complémentaires</w:t>
      </w:r>
      <w:r w:rsidRPr="002F17A9">
        <w:rPr>
          <w:b/>
          <w:sz w:val="20"/>
          <w:szCs w:val="20"/>
        </w:rPr>
        <w:t>.</w:t>
      </w: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Terrapon</w:t>
      </w:r>
      <w:proofErr w:type="spellEnd"/>
      <w:r>
        <w:rPr>
          <w:sz w:val="28"/>
          <w:szCs w:val="28"/>
        </w:rPr>
        <w:t xml:space="preserve"> Joël.  Tél. 026 660 53 70 ou mail </w:t>
      </w:r>
      <w:r w:rsidR="00DC7B4B">
        <w:rPr>
          <w:sz w:val="28"/>
          <w:szCs w:val="28"/>
        </w:rPr>
        <w:t xml:space="preserve"> &gt; </w:t>
      </w:r>
      <w:r>
        <w:rPr>
          <w:sz w:val="28"/>
          <w:szCs w:val="28"/>
        </w:rPr>
        <w:t xml:space="preserve"> terrapon.joel@bluewin.ch</w:t>
      </w: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163F16" w:rsidRDefault="00163F16" w:rsidP="0060176F">
      <w:pPr>
        <w:pStyle w:val="Paragraphedeliste"/>
        <w:ind w:left="786"/>
        <w:rPr>
          <w:sz w:val="28"/>
          <w:szCs w:val="28"/>
        </w:rPr>
      </w:pPr>
    </w:p>
    <w:p w:rsidR="0060176F" w:rsidRDefault="0060176F" w:rsidP="0060176F">
      <w:pPr>
        <w:pStyle w:val="Paragraphedeliste"/>
        <w:ind w:left="786"/>
        <w:rPr>
          <w:sz w:val="28"/>
          <w:szCs w:val="28"/>
        </w:rPr>
      </w:pPr>
    </w:p>
    <w:sectPr w:rsidR="0060176F" w:rsidSect="000C68EB">
      <w:pgSz w:w="11907" w:h="16839" w:code="9"/>
      <w:pgMar w:top="851" w:right="680" w:bottom="567" w:left="73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204"/>
    <w:multiLevelType w:val="hybridMultilevel"/>
    <w:tmpl w:val="B5BC82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2C56"/>
    <w:multiLevelType w:val="hybridMultilevel"/>
    <w:tmpl w:val="C46639F8"/>
    <w:lvl w:ilvl="0" w:tplc="5A224668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1726"/>
    <w:multiLevelType w:val="hybridMultilevel"/>
    <w:tmpl w:val="36B058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650DE"/>
    <w:rsid w:val="0003595F"/>
    <w:rsid w:val="000830BA"/>
    <w:rsid w:val="00094C76"/>
    <w:rsid w:val="000A0ECF"/>
    <w:rsid w:val="000B1D86"/>
    <w:rsid w:val="000C5A93"/>
    <w:rsid w:val="000C68EB"/>
    <w:rsid w:val="00123B0F"/>
    <w:rsid w:val="00157782"/>
    <w:rsid w:val="00163F16"/>
    <w:rsid w:val="001A08A1"/>
    <w:rsid w:val="00203EAC"/>
    <w:rsid w:val="00256600"/>
    <w:rsid w:val="00281478"/>
    <w:rsid w:val="002B59CA"/>
    <w:rsid w:val="002D7D45"/>
    <w:rsid w:val="002F17A9"/>
    <w:rsid w:val="0037720A"/>
    <w:rsid w:val="003A6FF4"/>
    <w:rsid w:val="003C1FEE"/>
    <w:rsid w:val="003F2119"/>
    <w:rsid w:val="004865A8"/>
    <w:rsid w:val="004C0330"/>
    <w:rsid w:val="00500965"/>
    <w:rsid w:val="005014E6"/>
    <w:rsid w:val="0050275A"/>
    <w:rsid w:val="00560021"/>
    <w:rsid w:val="00566B93"/>
    <w:rsid w:val="0059719C"/>
    <w:rsid w:val="005A0596"/>
    <w:rsid w:val="005C378A"/>
    <w:rsid w:val="0060176F"/>
    <w:rsid w:val="0062550E"/>
    <w:rsid w:val="0066695B"/>
    <w:rsid w:val="006A2507"/>
    <w:rsid w:val="006B78CE"/>
    <w:rsid w:val="006B7B28"/>
    <w:rsid w:val="0073145A"/>
    <w:rsid w:val="00744D76"/>
    <w:rsid w:val="00776B7E"/>
    <w:rsid w:val="007B7285"/>
    <w:rsid w:val="007C375E"/>
    <w:rsid w:val="007C6587"/>
    <w:rsid w:val="007D52F0"/>
    <w:rsid w:val="008013C3"/>
    <w:rsid w:val="008311BA"/>
    <w:rsid w:val="00875F69"/>
    <w:rsid w:val="00930683"/>
    <w:rsid w:val="00933C7F"/>
    <w:rsid w:val="00936E29"/>
    <w:rsid w:val="0099557F"/>
    <w:rsid w:val="009B2B81"/>
    <w:rsid w:val="009B2CB9"/>
    <w:rsid w:val="009F35E7"/>
    <w:rsid w:val="009F6595"/>
    <w:rsid w:val="00A0038A"/>
    <w:rsid w:val="00A3491A"/>
    <w:rsid w:val="00A54B40"/>
    <w:rsid w:val="00A72A9D"/>
    <w:rsid w:val="00A73FFD"/>
    <w:rsid w:val="00A803EF"/>
    <w:rsid w:val="00AE670D"/>
    <w:rsid w:val="00B60B6E"/>
    <w:rsid w:val="00B8111A"/>
    <w:rsid w:val="00BA4FDF"/>
    <w:rsid w:val="00BB79A8"/>
    <w:rsid w:val="00BD379D"/>
    <w:rsid w:val="00BF6451"/>
    <w:rsid w:val="00C21E5A"/>
    <w:rsid w:val="00C603F9"/>
    <w:rsid w:val="00C82B9E"/>
    <w:rsid w:val="00C83348"/>
    <w:rsid w:val="00C90F41"/>
    <w:rsid w:val="00CC18D3"/>
    <w:rsid w:val="00CE0608"/>
    <w:rsid w:val="00CF47C6"/>
    <w:rsid w:val="00D2646D"/>
    <w:rsid w:val="00D650DE"/>
    <w:rsid w:val="00D700D3"/>
    <w:rsid w:val="00DA0F2B"/>
    <w:rsid w:val="00DA3270"/>
    <w:rsid w:val="00DC7B4B"/>
    <w:rsid w:val="00DF3E40"/>
    <w:rsid w:val="00DF541A"/>
    <w:rsid w:val="00DF73D5"/>
    <w:rsid w:val="00E00774"/>
    <w:rsid w:val="00E02CEE"/>
    <w:rsid w:val="00E065D9"/>
    <w:rsid w:val="00E07304"/>
    <w:rsid w:val="00E12E08"/>
    <w:rsid w:val="00E5432E"/>
    <w:rsid w:val="00EA2075"/>
    <w:rsid w:val="00EA61D8"/>
    <w:rsid w:val="00EA7011"/>
    <w:rsid w:val="00EB3763"/>
    <w:rsid w:val="00EF1AB0"/>
    <w:rsid w:val="00F027A2"/>
    <w:rsid w:val="00F3173E"/>
    <w:rsid w:val="00F35590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3D99"/>
  <w15:docId w15:val="{085ED960-F47F-461B-B6A7-32A453BB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6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mation-pecheur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erausbildung.ch/fr/manuels-et-formation" TargetMode="External"/><Relationship Id="rId5" Type="http://schemas.openxmlformats.org/officeDocument/2006/relationships/hyperlink" Target="http://www.competences-pec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51</cp:revision>
  <cp:lastPrinted>2016-02-28T05:19:00Z</cp:lastPrinted>
  <dcterms:created xsi:type="dcterms:W3CDTF">2014-06-20T04:39:00Z</dcterms:created>
  <dcterms:modified xsi:type="dcterms:W3CDTF">2016-04-08T06:06:00Z</dcterms:modified>
</cp:coreProperties>
</file>